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8A" w:rsidRDefault="0052628A" w:rsidP="005901CF">
      <w:pPr>
        <w:pStyle w:val="normal-header"/>
        <w:ind w:firstLine="0"/>
      </w:pPr>
      <w:bookmarkStart w:id="0" w:name="_GoBack"/>
      <w:bookmarkEnd w:id="0"/>
    </w:p>
    <w:p w:rsidR="0052628A" w:rsidRDefault="0052628A" w:rsidP="00232166">
      <w:pPr>
        <w:pStyle w:val="normal-header"/>
        <w:ind w:right="24" w:firstLine="0"/>
        <w:jc w:val="left"/>
      </w:pPr>
      <w:r>
        <w:t xml:space="preserve">2014 </w:t>
      </w:r>
      <w:r w:rsidRPr="00AC5B21">
        <w:t xml:space="preserve">| </w:t>
      </w:r>
      <w:r>
        <w:t>10 | 30</w:t>
      </w:r>
    </w:p>
    <w:p w:rsidR="0052628A" w:rsidRDefault="0052628A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</w:p>
    <w:p w:rsidR="0052628A" w:rsidRPr="00AC5B21" w:rsidRDefault="0052628A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tab város önkormányzata</w:t>
      </w:r>
    </w:p>
    <w:p w:rsidR="0052628A" w:rsidRPr="00D42BAB" w:rsidRDefault="0052628A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/>
          <w:sz w:val="20"/>
          <w:szCs w:val="20"/>
          <w:lang w:val="hu-HU" w:eastAsia="hu-HU"/>
        </w:rPr>
      </w:pPr>
    </w:p>
    <w:p w:rsidR="0052628A" w:rsidRPr="00AE1D2F" w:rsidRDefault="0052628A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/>
          <w:szCs w:val="28"/>
          <w:lang w:val="hu-HU"/>
        </w:rPr>
      </w:pPr>
      <w:r w:rsidRPr="00AE1D2F">
        <w:rPr>
          <w:szCs w:val="28"/>
          <w:lang w:val="hu-HU" w:eastAsia="hu-HU"/>
        </w:rPr>
        <w:t>Sajtóközlemény</w:t>
      </w:r>
      <w:r w:rsidRPr="00AE1D2F">
        <w:rPr>
          <w:color w:val="404040"/>
          <w:szCs w:val="28"/>
          <w:lang w:val="hu-HU" w:eastAsia="hu-HU"/>
        </w:rPr>
        <w:tab/>
      </w:r>
      <w:r w:rsidRPr="00AE1D2F">
        <w:rPr>
          <w:noProof w:val="0"/>
          <w:color w:val="404040"/>
          <w:szCs w:val="28"/>
          <w:lang w:val="hu-HU"/>
        </w:rPr>
        <w:tab/>
      </w:r>
    </w:p>
    <w:p w:rsidR="0052628A" w:rsidRDefault="0052628A" w:rsidP="00FD397A">
      <w:pPr>
        <w:pStyle w:val="header-lead"/>
        <w:spacing w:before="40"/>
        <w:ind w:left="0"/>
        <w:jc w:val="left"/>
        <w:rPr>
          <w:caps/>
        </w:rPr>
      </w:pPr>
    </w:p>
    <w:p w:rsidR="0052628A" w:rsidRPr="00FD397A" w:rsidRDefault="0052628A" w:rsidP="00FD397A">
      <w:pPr>
        <w:pStyle w:val="header-lead"/>
        <w:spacing w:before="40"/>
        <w:ind w:left="0"/>
        <w:jc w:val="left"/>
        <w:rPr>
          <w:caps/>
        </w:rPr>
      </w:pPr>
      <w:r>
        <w:rPr>
          <w:caps/>
        </w:rPr>
        <w:t>346 milliós beruházás Tabon – Megkezdődött a városi intézmények energetikai korszerűsítése</w:t>
      </w:r>
    </w:p>
    <w:p w:rsidR="0052628A" w:rsidRDefault="0052628A" w:rsidP="005901CF">
      <w:pPr>
        <w:pStyle w:val="normal-header"/>
        <w:ind w:firstLine="0"/>
      </w:pPr>
    </w:p>
    <w:p w:rsidR="0052628A" w:rsidRDefault="0052628A" w:rsidP="005901CF">
      <w:pPr>
        <w:pStyle w:val="normal-header"/>
        <w:ind w:firstLine="0"/>
      </w:pPr>
    </w:p>
    <w:p w:rsidR="0052628A" w:rsidRPr="002C72F0" w:rsidRDefault="0052628A" w:rsidP="00111913">
      <w:pPr>
        <w:pStyle w:val="normal-header"/>
        <w:ind w:firstLine="0"/>
        <w:rPr>
          <w:b/>
        </w:rPr>
      </w:pPr>
      <w:r>
        <w:rPr>
          <w:b/>
        </w:rPr>
        <w:t xml:space="preserve">A kiviteli szerződés aláírása és a munkaterület hivatalos átadása után megkezdődött </w:t>
      </w:r>
      <w:r w:rsidRPr="002C72F0">
        <w:rPr>
          <w:b/>
        </w:rPr>
        <w:t>Tab Város egyes közintézményeinek energetikai korszerűsítése</w:t>
      </w:r>
      <w:r>
        <w:rPr>
          <w:b/>
        </w:rPr>
        <w:t>. A projekt keretében elvégzik a Tabi Közös Önkormányzati Hivatal, a Tabi Járási Hivatal és a Tabi Takáts Gyula Általános Iskola és Alapfokú Művészeti Iskola épületeinek utólagos külső hőszigetelését, a fűtési rendszer és a világítás korszerűsítését. A beruházás az Európai Unió támogatásával 345.999.410 forintból valósulhat meg, amelyből 51.899.912 forint az önerő. A projekt várhatóan 2015. május 31-én ér véget.</w:t>
      </w:r>
    </w:p>
    <w:p w:rsidR="0052628A" w:rsidRPr="00123642" w:rsidRDefault="0052628A" w:rsidP="005901CF">
      <w:pPr>
        <w:pStyle w:val="normal-header"/>
        <w:ind w:firstLine="0"/>
      </w:pPr>
    </w:p>
    <w:p w:rsidR="0052628A" w:rsidRDefault="0052628A" w:rsidP="005901CF">
      <w:pPr>
        <w:pStyle w:val="normal-header"/>
        <w:ind w:firstLine="0"/>
      </w:pPr>
      <w:r>
        <w:t xml:space="preserve">A </w:t>
      </w:r>
      <w:r w:rsidRPr="002C72F0">
        <w:t xml:space="preserve">„Tab Város egyes közintézményeinek energetikai korszerűsítése” című, KEOP-5.5.0/B/12-2013-0035 azonosítószámú projekt </w:t>
      </w:r>
      <w:r>
        <w:t>három fő elemből áll</w:t>
      </w:r>
      <w:r w:rsidRPr="002C72F0">
        <w:t>.</w:t>
      </w:r>
      <w:r>
        <w:t xml:space="preserve"> </w:t>
      </w:r>
    </w:p>
    <w:p w:rsidR="0052628A" w:rsidRDefault="0052628A" w:rsidP="005901CF">
      <w:pPr>
        <w:pStyle w:val="normal-header"/>
        <w:ind w:firstLine="0"/>
      </w:pPr>
      <w:r>
        <w:t xml:space="preserve">A Tabi </w:t>
      </w:r>
      <w:r w:rsidRPr="007346E4">
        <w:t>Közös Önkormányzati Hivatal</w:t>
      </w:r>
      <w:r>
        <w:t xml:space="preserve"> oldalfalainak utólagos külső szigetelése mellett 10 cm-es szigetelést kap a födémszerkezet is. Továbbá kicserélik a külső nyílászárókat, és a 3 db gázkazánt kondenzációs gázkazán váltja fel. Egy napelemes rendszer telepítésével és az elektronikus előtétes fénycsöves világítás kiépítésével pedig jelentős villamosenergia-megtakarítást érnek el.</w:t>
      </w:r>
    </w:p>
    <w:p w:rsidR="0052628A" w:rsidRDefault="0052628A" w:rsidP="005901CF">
      <w:pPr>
        <w:pStyle w:val="normal-header"/>
        <w:ind w:firstLine="0"/>
      </w:pPr>
      <w:r>
        <w:t xml:space="preserve">Hasonló korszerűsítésre kerül sor </w:t>
      </w:r>
      <w:r w:rsidRPr="00AC6CDA">
        <w:t xml:space="preserve">a Tabi </w:t>
      </w:r>
      <w:r>
        <w:t>Járási</w:t>
      </w:r>
      <w:r w:rsidRPr="00AC6CDA">
        <w:t xml:space="preserve"> Hivatal</w:t>
      </w:r>
      <w:r>
        <w:t>nál. A homlokzat, a lábazat és a födém hőszigetelése mellett itt is kicserélik a külső nyílászárókat. A mostani 36 kW-os gázkazánt lecserélik kondenzációs gázkazánra. A most telepítendő napkollektor a meleg vizet, a napelemes rendszer pedig a villamosenergiát állítja elő. Itt is új világítótesteket, elektronikus előtétes tükrös aramatúrákat szerelnek fel.</w:t>
      </w:r>
    </w:p>
    <w:p w:rsidR="0052628A" w:rsidRDefault="0052628A" w:rsidP="005901CF">
      <w:pPr>
        <w:pStyle w:val="normal-header"/>
        <w:ind w:firstLine="0"/>
      </w:pPr>
      <w:r>
        <w:t xml:space="preserve">A </w:t>
      </w:r>
      <w:r w:rsidRPr="00E625B4">
        <w:t>Tabi Takáts Gyula Általános Iskola és Alapfokú Művészeti Iskola</w:t>
      </w:r>
      <w:r>
        <w:t xml:space="preserve"> homlokzata, lábazata és pince födémszerkezete is utólagos hőszigetelést kap. A fűtés korszerűsítése során a 12 db 40 kW-os gázkazánt lecserélik kondenzációs gázkazánra. Napkollektor melegíti majd a használati meleg vizet, és napelemek termelik a villamosenergiát többek között az új tükrös armatúrák számára. A tornaterembe gépi szellőzőrendszert is beszerelnek.</w:t>
      </w:r>
    </w:p>
    <w:p w:rsidR="0052628A" w:rsidRDefault="0052628A" w:rsidP="005901CF">
      <w:pPr>
        <w:pStyle w:val="normal-header"/>
        <w:ind w:firstLine="0"/>
      </w:pPr>
      <w:r>
        <w:t>A 85 százalékos vissza nem térítendő támogatás segítségével megvalósuló beruházás eredményeként évente 148,51 tonnával csökken az üvegházhatású gázok kibocsátása, 373,95 GJ-lal nő a megújuló energiahordozók felhasználása és összességében 1330,660 GJ elsődleges energiahordozót takarítanak meg a tabi intézményekben.</w:t>
      </w:r>
    </w:p>
    <w:p w:rsidR="0052628A" w:rsidRPr="00922FBD" w:rsidRDefault="0052628A" w:rsidP="00A422D2">
      <w:pPr>
        <w:pStyle w:val="normal-header"/>
        <w:ind w:firstLine="0"/>
      </w:pPr>
      <w:r>
        <w:t xml:space="preserve">A beruházás kivitelezője a nagykanizsai </w:t>
      </w:r>
      <w:r w:rsidRPr="00156E89">
        <w:t xml:space="preserve">Z-Pannon Építőipari, Kivitelező </w:t>
      </w:r>
      <w:r>
        <w:t>és Fővállalkozó Kft.</w:t>
      </w:r>
    </w:p>
    <w:sectPr w:rsidR="0052628A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8A" w:rsidRDefault="0052628A" w:rsidP="00AB4900">
      <w:pPr>
        <w:spacing w:after="0" w:line="240" w:lineRule="auto"/>
      </w:pPr>
      <w:r>
        <w:separator/>
      </w:r>
    </w:p>
  </w:endnote>
  <w:endnote w:type="continuationSeparator" w:id="0">
    <w:p w:rsidR="0052628A" w:rsidRDefault="0052628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A" w:rsidRDefault="0052628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A" w:rsidRDefault="0052628A">
    <w:pPr>
      <w:pStyle w:val="Footer"/>
    </w:pPr>
  </w:p>
  <w:p w:rsidR="0052628A" w:rsidRDefault="0052628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A" w:rsidRDefault="00526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8A" w:rsidRDefault="0052628A" w:rsidP="00AB4900">
      <w:pPr>
        <w:spacing w:after="0" w:line="240" w:lineRule="auto"/>
      </w:pPr>
      <w:r>
        <w:separator/>
      </w:r>
    </w:p>
  </w:footnote>
  <w:footnote w:type="continuationSeparator" w:id="0">
    <w:p w:rsidR="0052628A" w:rsidRDefault="0052628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A" w:rsidRDefault="005262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A" w:rsidRDefault="0052628A" w:rsidP="00B50ED9">
    <w:pPr>
      <w:pStyle w:val="Header"/>
      <w:ind w:left="1701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49" type="#_x0000_t75" style="position:absolute;left:0;text-align:left;margin-left:1290.6pt;margin-top:0;width:255.1pt;height:176.3pt;z-index:-251656192;visibility:visible;mso-position-horizontal:right;mso-position-horizontal-relative:page;mso-position-vertical:top;mso-position-vertical-relative:page">
          <v:imagedata r:id="rId1" o:title=""/>
          <w10:wrap anchorx="page" anchory="page"/>
        </v:shape>
      </w:pict>
    </w:r>
  </w:p>
  <w:p w:rsidR="0052628A" w:rsidRDefault="0052628A" w:rsidP="00B50ED9">
    <w:pPr>
      <w:pStyle w:val="Header"/>
      <w:ind w:left="1701"/>
    </w:pPr>
  </w:p>
  <w:p w:rsidR="0052628A" w:rsidRDefault="0052628A" w:rsidP="00B50ED9">
    <w:pPr>
      <w:pStyle w:val="Header"/>
      <w:ind w:left="1701"/>
    </w:pPr>
  </w:p>
  <w:p w:rsidR="0052628A" w:rsidRDefault="0052628A" w:rsidP="00B50ED9">
    <w:pPr>
      <w:pStyle w:val="Header"/>
      <w:ind w:left="1701"/>
    </w:pPr>
  </w:p>
  <w:p w:rsidR="0052628A" w:rsidRDefault="0052628A" w:rsidP="00B50ED9">
    <w:pPr>
      <w:pStyle w:val="Header"/>
      <w:ind w:left="1701"/>
    </w:pPr>
  </w:p>
  <w:p w:rsidR="0052628A" w:rsidRDefault="0052628A" w:rsidP="00B50ED9">
    <w:pPr>
      <w:pStyle w:val="Header"/>
      <w:ind w:left="1701"/>
    </w:pPr>
  </w:p>
  <w:p w:rsidR="0052628A" w:rsidRPr="00AB4900" w:rsidRDefault="0052628A" w:rsidP="00B50ED9">
    <w:pPr>
      <w:pStyle w:val="Header"/>
      <w:ind w:left="170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8A" w:rsidRDefault="005262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900"/>
    <w:rsid w:val="000018FF"/>
    <w:rsid w:val="00045F17"/>
    <w:rsid w:val="00081A6B"/>
    <w:rsid w:val="000B2CD5"/>
    <w:rsid w:val="000F4E96"/>
    <w:rsid w:val="00111913"/>
    <w:rsid w:val="00123642"/>
    <w:rsid w:val="00143964"/>
    <w:rsid w:val="00146ACE"/>
    <w:rsid w:val="00156E89"/>
    <w:rsid w:val="0016025E"/>
    <w:rsid w:val="001E6A2A"/>
    <w:rsid w:val="00232166"/>
    <w:rsid w:val="00234589"/>
    <w:rsid w:val="002441AB"/>
    <w:rsid w:val="00244F73"/>
    <w:rsid w:val="00264AB3"/>
    <w:rsid w:val="002A17C0"/>
    <w:rsid w:val="002A6DE9"/>
    <w:rsid w:val="002C72F0"/>
    <w:rsid w:val="002D426F"/>
    <w:rsid w:val="002F678C"/>
    <w:rsid w:val="00316890"/>
    <w:rsid w:val="00330950"/>
    <w:rsid w:val="00344545"/>
    <w:rsid w:val="00344C67"/>
    <w:rsid w:val="003520E5"/>
    <w:rsid w:val="00353E8C"/>
    <w:rsid w:val="00392B1A"/>
    <w:rsid w:val="003D5F77"/>
    <w:rsid w:val="00430AEE"/>
    <w:rsid w:val="004370CA"/>
    <w:rsid w:val="00494EDD"/>
    <w:rsid w:val="004B439B"/>
    <w:rsid w:val="004C625A"/>
    <w:rsid w:val="00522599"/>
    <w:rsid w:val="00524667"/>
    <w:rsid w:val="0052628A"/>
    <w:rsid w:val="00573BD1"/>
    <w:rsid w:val="00577484"/>
    <w:rsid w:val="005901CF"/>
    <w:rsid w:val="005D030D"/>
    <w:rsid w:val="005E08C4"/>
    <w:rsid w:val="005E2EDE"/>
    <w:rsid w:val="006610E7"/>
    <w:rsid w:val="006734FC"/>
    <w:rsid w:val="006A1E4D"/>
    <w:rsid w:val="006A6363"/>
    <w:rsid w:val="006C0217"/>
    <w:rsid w:val="006D0ADF"/>
    <w:rsid w:val="006D4F71"/>
    <w:rsid w:val="007076DE"/>
    <w:rsid w:val="007346E4"/>
    <w:rsid w:val="007352F8"/>
    <w:rsid w:val="0078269C"/>
    <w:rsid w:val="007A6928"/>
    <w:rsid w:val="007D4834"/>
    <w:rsid w:val="00816521"/>
    <w:rsid w:val="008229FA"/>
    <w:rsid w:val="00840C5C"/>
    <w:rsid w:val="008826F1"/>
    <w:rsid w:val="008B5441"/>
    <w:rsid w:val="008C5AFD"/>
    <w:rsid w:val="008E6701"/>
    <w:rsid w:val="009039F9"/>
    <w:rsid w:val="00922FBD"/>
    <w:rsid w:val="009C486D"/>
    <w:rsid w:val="009D2C62"/>
    <w:rsid w:val="00A06EA7"/>
    <w:rsid w:val="00A422D2"/>
    <w:rsid w:val="00A46013"/>
    <w:rsid w:val="00A54B1C"/>
    <w:rsid w:val="00A63A25"/>
    <w:rsid w:val="00AA17E9"/>
    <w:rsid w:val="00AB4900"/>
    <w:rsid w:val="00AC5B21"/>
    <w:rsid w:val="00AC6CDA"/>
    <w:rsid w:val="00AE1D2F"/>
    <w:rsid w:val="00AE2160"/>
    <w:rsid w:val="00B274EB"/>
    <w:rsid w:val="00B508B1"/>
    <w:rsid w:val="00B50ED9"/>
    <w:rsid w:val="00B66E3B"/>
    <w:rsid w:val="00BC63BE"/>
    <w:rsid w:val="00C13F1A"/>
    <w:rsid w:val="00C573C0"/>
    <w:rsid w:val="00C86AF8"/>
    <w:rsid w:val="00C87FFB"/>
    <w:rsid w:val="00C9125A"/>
    <w:rsid w:val="00C9496E"/>
    <w:rsid w:val="00C95892"/>
    <w:rsid w:val="00CB133A"/>
    <w:rsid w:val="00CC0E55"/>
    <w:rsid w:val="00D15E97"/>
    <w:rsid w:val="00D42BAB"/>
    <w:rsid w:val="00D609B1"/>
    <w:rsid w:val="00DC0ECD"/>
    <w:rsid w:val="00E625B4"/>
    <w:rsid w:val="00E74677"/>
    <w:rsid w:val="00E77CF6"/>
    <w:rsid w:val="00E824DA"/>
    <w:rsid w:val="00EA2F16"/>
    <w:rsid w:val="00F22288"/>
    <w:rsid w:val="00F268D5"/>
    <w:rsid w:val="00F7138D"/>
    <w:rsid w:val="00FD397A"/>
    <w:rsid w:val="00FE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8D5"/>
    <w:pPr>
      <w:spacing w:after="200" w:line="276" w:lineRule="auto"/>
    </w:pPr>
    <w:rPr>
      <w:color w:val="404040"/>
      <w:sz w:val="2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49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490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a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3309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309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341E"/>
    <w:rPr>
      <w:color w:val="404040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30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3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314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Arial 10pt normál éé | hh | nn</dc:title>
  <dc:subject/>
  <dc:creator>Csaba</dc:creator>
  <cp:keywords/>
  <dc:description/>
  <cp:lastModifiedBy>Kresz László</cp:lastModifiedBy>
  <cp:revision>3</cp:revision>
  <cp:lastPrinted>2014-10-20T07:14:00Z</cp:lastPrinted>
  <dcterms:created xsi:type="dcterms:W3CDTF">2014-10-31T12:41:00Z</dcterms:created>
  <dcterms:modified xsi:type="dcterms:W3CDTF">2014-10-31T12:46:00Z</dcterms:modified>
</cp:coreProperties>
</file>