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F4" w:rsidRDefault="003445F4" w:rsidP="005901CF">
      <w:pPr>
        <w:pStyle w:val="normal-header"/>
        <w:ind w:firstLine="0"/>
      </w:pPr>
      <w:bookmarkStart w:id="0" w:name="_GoBack"/>
      <w:bookmarkEnd w:id="0"/>
    </w:p>
    <w:p w:rsidR="003445F4" w:rsidRDefault="003445F4" w:rsidP="00232166">
      <w:pPr>
        <w:pStyle w:val="normal-header"/>
        <w:ind w:right="24" w:firstLine="0"/>
        <w:jc w:val="left"/>
      </w:pPr>
      <w:r>
        <w:t xml:space="preserve">2014 </w:t>
      </w:r>
      <w:r w:rsidRPr="00AC5B21">
        <w:t xml:space="preserve">| </w:t>
      </w:r>
      <w:r>
        <w:t>12 | 19</w:t>
      </w:r>
    </w:p>
    <w:p w:rsidR="003445F4" w:rsidRDefault="003445F4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</w:p>
    <w:p w:rsidR="003445F4" w:rsidRPr="00AC5B21" w:rsidRDefault="003445F4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tab város önkormányzata</w:t>
      </w:r>
    </w:p>
    <w:p w:rsidR="003445F4" w:rsidRPr="00D42BAB" w:rsidRDefault="003445F4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3445F4" w:rsidRPr="00AE1D2F" w:rsidRDefault="003445F4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/>
          <w:szCs w:val="28"/>
          <w:lang w:val="hu-HU"/>
        </w:rPr>
      </w:pPr>
      <w:r w:rsidRPr="00AE1D2F">
        <w:rPr>
          <w:szCs w:val="28"/>
          <w:lang w:val="hu-HU" w:eastAsia="hu-HU"/>
        </w:rPr>
        <w:t>Sajtóközlemény</w:t>
      </w:r>
      <w:r w:rsidRPr="00AE1D2F">
        <w:rPr>
          <w:color w:val="404040"/>
          <w:szCs w:val="28"/>
          <w:lang w:val="hu-HU" w:eastAsia="hu-HU"/>
        </w:rPr>
        <w:tab/>
      </w:r>
      <w:r w:rsidRPr="00AE1D2F">
        <w:rPr>
          <w:noProof w:val="0"/>
          <w:color w:val="404040"/>
          <w:szCs w:val="28"/>
          <w:lang w:val="hu-HU"/>
        </w:rPr>
        <w:tab/>
      </w:r>
    </w:p>
    <w:p w:rsidR="003445F4" w:rsidRDefault="003445F4" w:rsidP="00FD397A">
      <w:pPr>
        <w:pStyle w:val="header-lead"/>
        <w:spacing w:before="40"/>
        <w:ind w:left="0"/>
        <w:jc w:val="left"/>
        <w:rPr>
          <w:caps/>
        </w:rPr>
      </w:pPr>
    </w:p>
    <w:p w:rsidR="003445F4" w:rsidRPr="00FD397A" w:rsidRDefault="003445F4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Megkezdődött a polgármesteri hivatal hőszigetelése</w:t>
      </w:r>
    </w:p>
    <w:p w:rsidR="003445F4" w:rsidRDefault="003445F4" w:rsidP="005901CF">
      <w:pPr>
        <w:pStyle w:val="normal-header"/>
        <w:ind w:firstLine="0"/>
      </w:pPr>
    </w:p>
    <w:p w:rsidR="003445F4" w:rsidRDefault="003445F4" w:rsidP="005901CF">
      <w:pPr>
        <w:pStyle w:val="normal-header"/>
        <w:ind w:firstLine="0"/>
      </w:pPr>
    </w:p>
    <w:p w:rsidR="003445F4" w:rsidRPr="00036488" w:rsidRDefault="003445F4" w:rsidP="00111913">
      <w:pPr>
        <w:pStyle w:val="normal-header"/>
        <w:ind w:firstLine="0"/>
        <w:rPr>
          <w:b/>
        </w:rPr>
      </w:pPr>
      <w:r>
        <w:rPr>
          <w:b/>
        </w:rPr>
        <w:t xml:space="preserve">Javában folyik </w:t>
      </w:r>
      <w:r w:rsidRPr="002C72F0">
        <w:rPr>
          <w:b/>
        </w:rPr>
        <w:t>Tab Város egyes közintézményeinek energetikai korszerűsítése</w:t>
      </w:r>
      <w:r>
        <w:rPr>
          <w:b/>
        </w:rPr>
        <w:t xml:space="preserve">. A </w:t>
      </w:r>
      <w:r w:rsidRPr="00036488">
        <w:rPr>
          <w:b/>
        </w:rPr>
        <w:t>Tabi Takáts Gyula Általános Iskola és Alapfokú Művészeti Iskola</w:t>
      </w:r>
      <w:r>
        <w:rPr>
          <w:b/>
        </w:rPr>
        <w:t xml:space="preserve"> külső hőszigetelése mellett a napokban megkezdődött a </w:t>
      </w:r>
      <w:r w:rsidRPr="00036488">
        <w:rPr>
          <w:b/>
        </w:rPr>
        <w:t>Tabi Közös Önkormányzati Hivatal oldalfalainak utólagos külső szigetelése</w:t>
      </w:r>
      <w:r>
        <w:rPr>
          <w:b/>
        </w:rPr>
        <w:t xml:space="preserve"> is.</w:t>
      </w:r>
    </w:p>
    <w:p w:rsidR="003445F4" w:rsidRDefault="003445F4" w:rsidP="00111913">
      <w:pPr>
        <w:pStyle w:val="normal-header"/>
        <w:ind w:firstLine="0"/>
        <w:rPr>
          <w:b/>
        </w:rPr>
      </w:pPr>
    </w:p>
    <w:p w:rsidR="003445F4" w:rsidRDefault="003445F4" w:rsidP="005901CF">
      <w:pPr>
        <w:pStyle w:val="normal-header"/>
        <w:ind w:firstLine="0"/>
      </w:pPr>
      <w:r>
        <w:t xml:space="preserve">Az elfogadott ütemterv szerint folyik </w:t>
      </w:r>
      <w:r w:rsidRPr="002C72F0">
        <w:t>Tab Város egyes közintézményeinek en</w:t>
      </w:r>
      <w:r>
        <w:t xml:space="preserve">ergetikai korszerűsítése. </w:t>
      </w:r>
      <w:r w:rsidRPr="00036488">
        <w:t xml:space="preserve">A beruházás az Európai Unió támogatásával </w:t>
      </w:r>
      <w:r>
        <w:t>345.999.410 forintból valósul</w:t>
      </w:r>
      <w:r w:rsidRPr="00036488">
        <w:t xml:space="preserve"> meg, amelyből 51.899.912 forint az önerő.</w:t>
      </w:r>
      <w:r>
        <w:t xml:space="preserve"> A fejlesztéssel kapcsolatban Schmidt Jenő, Tab polgármestere elmondta, hogy a cél az intézmények minél hatékonyabb, energiatakarékosabb működtetése volt.</w:t>
      </w:r>
    </w:p>
    <w:p w:rsidR="003445F4" w:rsidRDefault="003445F4" w:rsidP="003A4A82">
      <w:pPr>
        <w:pStyle w:val="normal-header"/>
        <w:ind w:firstLine="0"/>
      </w:pPr>
      <w:r>
        <w:t xml:space="preserve">- Tulajdonosként azt szeretnénk, hogy hosszú távon is a lehető legkevesebb költséggel tudjuk üzemeltetni az intézményeinket – tette hozzá a polgármester. </w:t>
      </w:r>
    </w:p>
    <w:p w:rsidR="003445F4" w:rsidRDefault="003445F4" w:rsidP="003A4A82">
      <w:pPr>
        <w:pStyle w:val="normal-header"/>
        <w:ind w:firstLine="0"/>
      </w:pPr>
    </w:p>
    <w:p w:rsidR="003445F4" w:rsidRDefault="003445F4" w:rsidP="003A4A82">
      <w:pPr>
        <w:pStyle w:val="normal-header"/>
        <w:ind w:firstLine="0"/>
      </w:pPr>
      <w:r w:rsidRPr="003A4A82">
        <w:t>A projekt keretében elvégzik a Tabi Közös Önkormányzati Hivatal, a Tabi Járási Hivatal és a Tabi Takáts Gyula Általános Iskola és Alapfokú Művészeti Iskola épületeinek utólagos külső hőszigetelését, a fűtési rendszer és a világítás korszerűsítését.</w:t>
      </w:r>
      <w:r>
        <w:t xml:space="preserve"> A</w:t>
      </w:r>
      <w:r w:rsidRPr="003A4A82">
        <w:t xml:space="preserve"> </w:t>
      </w:r>
      <w:r>
        <w:t>beruházás eredményeként évente 148,51 tonnával csökken az üvegházhatású gázok kibocsátása, 373,95 GJ-lal nő a megújuló energiahordozók felhasználása és összességében 1330,660 GJ elsődleges energiahordozót takarítanak meg a tabi intézményekben.</w:t>
      </w:r>
    </w:p>
    <w:p w:rsidR="003445F4" w:rsidRDefault="003445F4" w:rsidP="005901CF">
      <w:pPr>
        <w:pStyle w:val="normal-header"/>
        <w:ind w:firstLine="0"/>
      </w:pPr>
    </w:p>
    <w:p w:rsidR="003445F4" w:rsidRDefault="003445F4" w:rsidP="003A4A82">
      <w:pPr>
        <w:pStyle w:val="normal-header"/>
        <w:ind w:firstLine="0"/>
      </w:pPr>
      <w:r>
        <w:t>A munka javában folyik: az iskolánál a tornatermi szárny mindhárom oldalán elkészült a hőszigetelés, csakúgy, mint a tantermi szárny déli oldalán. A közösségi terek és a tantermek villanyszerelése is 70-80%-ban kész. Már kicserélték a radiátorokat is, és jelenleg a kazánház szerelése folyik.</w:t>
      </w:r>
    </w:p>
    <w:p w:rsidR="003445F4" w:rsidRDefault="003445F4" w:rsidP="005901CF">
      <w:pPr>
        <w:pStyle w:val="normal-header"/>
        <w:ind w:firstLine="0"/>
      </w:pPr>
      <w:r>
        <w:t xml:space="preserve">A napokban kezdték meg a </w:t>
      </w:r>
      <w:r w:rsidRPr="00E94E9D">
        <w:t>Tabi Közös Önkormányzati Hivatal</w:t>
      </w:r>
      <w:r>
        <w:t xml:space="preserve"> homlokzati hőszigetelési munkáit, és ezzel egy időben ott is folyik a kazánház felújítása. A Tabi </w:t>
      </w:r>
      <w:r w:rsidRPr="007346E4">
        <w:t>Közös Önkormányzati Hivatal</w:t>
      </w:r>
      <w:r>
        <w:t xml:space="preserve"> oldalfalainak utólagos külső szigetelése mellett 10 cm-es szigetelést kap majd a födémszerkezet is. Továbbá kicserélik a külső nyílászárókat, és a 3 db gázkazánt kondenzációs gázkazán váltja fel. Egy napelemes rendszer telepítésével és az elektronikus előtétes fénycsöves világítás kiépítésével pedig jelentős villamosenergia-megtakarítást érnek el.</w:t>
      </w:r>
    </w:p>
    <w:p w:rsidR="003445F4" w:rsidRPr="00922FBD" w:rsidRDefault="003445F4" w:rsidP="00643E0B">
      <w:pPr>
        <w:pStyle w:val="normal-header"/>
        <w:ind w:firstLine="0"/>
      </w:pPr>
      <w:r>
        <w:t>A munkák jelenlegi állása szerint 2015 májusáig befejeződik Tabon a közel 350 millió forintos energetikai korszerűsítés.</w:t>
      </w:r>
    </w:p>
    <w:sectPr w:rsidR="003445F4" w:rsidRPr="00922FBD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5F4" w:rsidRDefault="003445F4" w:rsidP="00AB4900">
      <w:pPr>
        <w:spacing w:after="0" w:line="240" w:lineRule="auto"/>
      </w:pPr>
      <w:r>
        <w:separator/>
      </w:r>
    </w:p>
  </w:endnote>
  <w:endnote w:type="continuationSeparator" w:id="0">
    <w:p w:rsidR="003445F4" w:rsidRDefault="003445F4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F4" w:rsidRDefault="003445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F4" w:rsidRDefault="003445F4">
    <w:pPr>
      <w:pStyle w:val="Footer"/>
    </w:pPr>
  </w:p>
  <w:p w:rsidR="003445F4" w:rsidRDefault="003445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F4" w:rsidRDefault="003445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5F4" w:rsidRDefault="003445F4" w:rsidP="00AB4900">
      <w:pPr>
        <w:spacing w:after="0" w:line="240" w:lineRule="auto"/>
      </w:pPr>
      <w:r>
        <w:separator/>
      </w:r>
    </w:p>
  </w:footnote>
  <w:footnote w:type="continuationSeparator" w:id="0">
    <w:p w:rsidR="003445F4" w:rsidRDefault="003445F4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F4" w:rsidRDefault="003445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F4" w:rsidRDefault="003445F4" w:rsidP="00B50ED9">
    <w:pPr>
      <w:pStyle w:val="Header"/>
      <w:ind w:left="1701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s2049" type="#_x0000_t75" style="position:absolute;left:0;text-align:left;margin-left:1935.9pt;margin-top:0;width:255.1pt;height:176.3pt;z-index:-251656192;visibility:visible;mso-position-horizontal:right;mso-position-horizontal-relative:page;mso-position-vertical:top;mso-position-vertical-relative:page">
          <v:imagedata r:id="rId1" o:title=""/>
          <w10:wrap anchorx="page" anchory="page"/>
        </v:shape>
      </w:pict>
    </w:r>
  </w:p>
  <w:p w:rsidR="003445F4" w:rsidRDefault="003445F4" w:rsidP="00B50ED9">
    <w:pPr>
      <w:pStyle w:val="Header"/>
      <w:ind w:left="1701"/>
    </w:pPr>
  </w:p>
  <w:p w:rsidR="003445F4" w:rsidRDefault="003445F4" w:rsidP="00B50ED9">
    <w:pPr>
      <w:pStyle w:val="Header"/>
      <w:ind w:left="1701"/>
    </w:pPr>
  </w:p>
  <w:p w:rsidR="003445F4" w:rsidRDefault="003445F4" w:rsidP="00B50ED9">
    <w:pPr>
      <w:pStyle w:val="Header"/>
      <w:ind w:left="1701"/>
    </w:pPr>
  </w:p>
  <w:p w:rsidR="003445F4" w:rsidRDefault="003445F4" w:rsidP="00B50ED9">
    <w:pPr>
      <w:pStyle w:val="Header"/>
      <w:ind w:left="1701"/>
    </w:pPr>
  </w:p>
  <w:p w:rsidR="003445F4" w:rsidRDefault="003445F4" w:rsidP="00B50ED9">
    <w:pPr>
      <w:pStyle w:val="Header"/>
      <w:ind w:left="1701"/>
    </w:pPr>
  </w:p>
  <w:p w:rsidR="003445F4" w:rsidRPr="00AB4900" w:rsidRDefault="003445F4" w:rsidP="00B50ED9">
    <w:pPr>
      <w:pStyle w:val="Header"/>
      <w:ind w:left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5F4" w:rsidRDefault="003445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900"/>
    <w:rsid w:val="000018FF"/>
    <w:rsid w:val="00036488"/>
    <w:rsid w:val="00045F17"/>
    <w:rsid w:val="00081A6B"/>
    <w:rsid w:val="000B2CD5"/>
    <w:rsid w:val="000F4E96"/>
    <w:rsid w:val="00111913"/>
    <w:rsid w:val="00123642"/>
    <w:rsid w:val="00143964"/>
    <w:rsid w:val="00146ACE"/>
    <w:rsid w:val="00156E89"/>
    <w:rsid w:val="0016025E"/>
    <w:rsid w:val="00194C7D"/>
    <w:rsid w:val="001E6A2A"/>
    <w:rsid w:val="00232166"/>
    <w:rsid w:val="00234589"/>
    <w:rsid w:val="002441AB"/>
    <w:rsid w:val="00244F73"/>
    <w:rsid w:val="00264AB3"/>
    <w:rsid w:val="002A17C0"/>
    <w:rsid w:val="002A2DC6"/>
    <w:rsid w:val="002A6DE9"/>
    <w:rsid w:val="002B2455"/>
    <w:rsid w:val="002C72F0"/>
    <w:rsid w:val="002D426F"/>
    <w:rsid w:val="002E0192"/>
    <w:rsid w:val="002F678C"/>
    <w:rsid w:val="00316890"/>
    <w:rsid w:val="00330950"/>
    <w:rsid w:val="00344545"/>
    <w:rsid w:val="003445F4"/>
    <w:rsid w:val="00344C67"/>
    <w:rsid w:val="003520E5"/>
    <w:rsid w:val="00353E8C"/>
    <w:rsid w:val="00392B1A"/>
    <w:rsid w:val="003A4A82"/>
    <w:rsid w:val="003D5F77"/>
    <w:rsid w:val="00430AEE"/>
    <w:rsid w:val="004370CA"/>
    <w:rsid w:val="00494EDD"/>
    <w:rsid w:val="004B439B"/>
    <w:rsid w:val="004C625A"/>
    <w:rsid w:val="00510B88"/>
    <w:rsid w:val="00522599"/>
    <w:rsid w:val="00524667"/>
    <w:rsid w:val="0052628A"/>
    <w:rsid w:val="00573BD1"/>
    <w:rsid w:val="00576D9C"/>
    <w:rsid w:val="00577484"/>
    <w:rsid w:val="005901CF"/>
    <w:rsid w:val="005D030D"/>
    <w:rsid w:val="005E08C4"/>
    <w:rsid w:val="005E2EDE"/>
    <w:rsid w:val="00643E0B"/>
    <w:rsid w:val="006610E7"/>
    <w:rsid w:val="006734FC"/>
    <w:rsid w:val="006A1E4D"/>
    <w:rsid w:val="006A6363"/>
    <w:rsid w:val="006C0217"/>
    <w:rsid w:val="006D0ADF"/>
    <w:rsid w:val="006D4F71"/>
    <w:rsid w:val="007076DE"/>
    <w:rsid w:val="007346E4"/>
    <w:rsid w:val="007352F8"/>
    <w:rsid w:val="0078269C"/>
    <w:rsid w:val="007A6928"/>
    <w:rsid w:val="007D4834"/>
    <w:rsid w:val="00816521"/>
    <w:rsid w:val="008229FA"/>
    <w:rsid w:val="00840C5C"/>
    <w:rsid w:val="008826F1"/>
    <w:rsid w:val="008B5441"/>
    <w:rsid w:val="008C273D"/>
    <w:rsid w:val="008C5AFD"/>
    <w:rsid w:val="008E6701"/>
    <w:rsid w:val="009039F9"/>
    <w:rsid w:val="00922FBD"/>
    <w:rsid w:val="00933D30"/>
    <w:rsid w:val="009C486D"/>
    <w:rsid w:val="009D2C62"/>
    <w:rsid w:val="00A06EA7"/>
    <w:rsid w:val="00A422D2"/>
    <w:rsid w:val="00A46013"/>
    <w:rsid w:val="00A54B1C"/>
    <w:rsid w:val="00A63A25"/>
    <w:rsid w:val="00AA17E9"/>
    <w:rsid w:val="00AB4900"/>
    <w:rsid w:val="00AC5B21"/>
    <w:rsid w:val="00AC6CDA"/>
    <w:rsid w:val="00AE1D2F"/>
    <w:rsid w:val="00AE2160"/>
    <w:rsid w:val="00B25D24"/>
    <w:rsid w:val="00B274EB"/>
    <w:rsid w:val="00B508B1"/>
    <w:rsid w:val="00B50ED9"/>
    <w:rsid w:val="00B66E3B"/>
    <w:rsid w:val="00BC63BE"/>
    <w:rsid w:val="00C13F1A"/>
    <w:rsid w:val="00C573C0"/>
    <w:rsid w:val="00C86AF8"/>
    <w:rsid w:val="00C87FFB"/>
    <w:rsid w:val="00C9125A"/>
    <w:rsid w:val="00C9496E"/>
    <w:rsid w:val="00C95892"/>
    <w:rsid w:val="00CB133A"/>
    <w:rsid w:val="00CC0E55"/>
    <w:rsid w:val="00D15E97"/>
    <w:rsid w:val="00D22517"/>
    <w:rsid w:val="00D42BAB"/>
    <w:rsid w:val="00D609B1"/>
    <w:rsid w:val="00DC0ECD"/>
    <w:rsid w:val="00E625B4"/>
    <w:rsid w:val="00E62B05"/>
    <w:rsid w:val="00E73F72"/>
    <w:rsid w:val="00E74677"/>
    <w:rsid w:val="00E77CF6"/>
    <w:rsid w:val="00E824DA"/>
    <w:rsid w:val="00E94E9D"/>
    <w:rsid w:val="00EA2F16"/>
    <w:rsid w:val="00EB5D63"/>
    <w:rsid w:val="00F22288"/>
    <w:rsid w:val="00F268D5"/>
    <w:rsid w:val="00F7138D"/>
    <w:rsid w:val="00FD397A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D5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49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490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3309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09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0B88"/>
    <w:rPr>
      <w:rFonts w:cs="Times New Roman"/>
      <w:color w:val="40404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0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0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298</Words>
  <Characters>2059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Arial 10pt normál éé | hh | nn</dc:title>
  <dc:subject/>
  <dc:creator>Csaba</dc:creator>
  <cp:keywords/>
  <dc:description/>
  <cp:lastModifiedBy>Kresz László</cp:lastModifiedBy>
  <cp:revision>2</cp:revision>
  <cp:lastPrinted>2014-10-20T07:14:00Z</cp:lastPrinted>
  <dcterms:created xsi:type="dcterms:W3CDTF">2015-03-01T15:38:00Z</dcterms:created>
  <dcterms:modified xsi:type="dcterms:W3CDTF">2015-03-01T15:38:00Z</dcterms:modified>
</cp:coreProperties>
</file>